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9D" w:rsidRDefault="005F4A9D"/>
    <w:p w:rsidR="00740AED" w:rsidRDefault="00740AED" w:rsidP="00740AED">
      <w:pPr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Завдання  2 – 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етапу Всеукраїнської олімпіади з правознавства </w:t>
      </w:r>
    </w:p>
    <w:p w:rsidR="000B6950" w:rsidRDefault="00740AED" w:rsidP="00740AED">
      <w:pPr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740AED" w:rsidRPr="00740AED" w:rsidRDefault="000B6950" w:rsidP="00740AED">
      <w:pPr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0AED"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 клас</w:t>
      </w:r>
      <w:r w:rsid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740AED"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– 2025  </w:t>
      </w:r>
      <w:proofErr w:type="spellStart"/>
      <w:r w:rsidR="00740AED"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="00740AED"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Завдання  1.  Тести  (максимум  10  балів).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1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. </w:t>
      </w:r>
      <w:proofErr w:type="gram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До складу</w:t>
      </w:r>
      <w:proofErr w:type="gram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території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держави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НЕ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входить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а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суходіл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у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міжнародно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визнаних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кордонах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держави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б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повітряний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простір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над суходолом у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міжнародно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визнаних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кордонах держав</w:t>
      </w: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в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територія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антарктичної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станції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,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власником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якої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є держава</w:t>
      </w: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г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прибережні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морські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 води</w:t>
      </w: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2. 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«Закон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може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забороняти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лише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дії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,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шкідливі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для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суспільства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. Все,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що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не заборонено законом, дозволено, і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ніхто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не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може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бути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примушений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робити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те,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чого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закон не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приписує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».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Який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тип правового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регулювання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закріплено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>цією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en-GB"/>
        </w:rPr>
        <w:t xml:space="preserve"> 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нормою?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а)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загальнодозвільний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б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спеціальнодозвільний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в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)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загальнозаборонний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г) 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 xml:space="preserve">абсолютно </w:t>
      </w:r>
      <w:proofErr w:type="spellStart"/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  <w:t>дозвільний</w:t>
      </w:r>
      <w:proofErr w:type="spellEnd"/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Юридичний  вчинок  як  різновид  юридичного  факту  у  цивільному  праві  може  породжувати  такий  правовий наслідок  як: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визнання  права  власності  на  річ,  яке  оспорювалося  іншими  особами;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виникнення  майнових  та  особистих  немайнових  прав  інтелектуальної  власності;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припинення  особистих  немайнових  прав  інтелектуальної  власності;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виникнення  права власності  на  річ  на  платній  основі. 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Прикладом такого  способу  захисту  сімейного  права  як  встановлення  правовідношення  є: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визнання шлюбу недійсним; б) встановлення  режиму  окремого  проживання; 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усиновлення; г) стягнення аліментів.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Різновидом  трудового  договору  за  строками,  який  має  деякі  схожі  риси  із  цивільно – правовим  договором  про  працю  є: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безстроковий  договір;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договір на  час  виконання  певної  роботи;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строковий  трудовий  договір  для  заміни  тимчасово  відсутнього  працівника;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строковий  трудовий  договір  не  пов'язаний  із  заміною  тимчасово  відсутнього  працівника;</w:t>
      </w:r>
    </w:p>
    <w:p w:rsidR="00740AED" w:rsidRPr="00740AED" w:rsidRDefault="00740AED" w:rsidP="00740AED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 «Негативним»  законодавцем  може вважатися:</w:t>
      </w:r>
    </w:p>
    <w:p w:rsidR="00740AED" w:rsidRPr="00740AED" w:rsidRDefault="00740AED" w:rsidP="00740AED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Конституційний Суд  України; б) Верховний  Суд  України;   в) Президент  України;  г) Кабінет  Міністрів  України.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Дмитро викрав із магазину мотоцикл вартістю 3 тис. грн. внаслідок  цього  він  вступив  у  правовідносини,  які  є: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цивільними, майновими, відносними, договірними, одноактними, регулятивними, односторонніми; 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адміністративними і цивільними одночасно, немайновими у відносинах з державою і майновими у відносинах із суб’єктом, якому завдано майнової шкоди, відносними, позадоговірними, триваючими, охоронними, односторонніми;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адміністративними, особистими  немайновими, абсолютними, договірними, триваючими, регулятивними, двосторонніми; 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кримінальними  і цивільними одночасно, немайновими у відносинах з державою і майновими у відносинах із суб’єктом, якому завдано майнової шкоди, абсолютними, позадоговірними, триваючими, охоронними, односторонніми.</w:t>
      </w:r>
    </w:p>
    <w:p w:rsidR="00740AED" w:rsidRPr="00740AED" w:rsidRDefault="00740AED" w:rsidP="00740AED">
      <w:pPr>
        <w:spacing w:before="20" w:after="0" w:line="240" w:lineRule="auto"/>
        <w:ind w:left="-1134" w:right="-2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 Службовою  особою,  яка  безпосередньо  покликана сприяти  реалізації  прав  суб’єктів кримінального  провадження  є:</w:t>
      </w:r>
    </w:p>
    <w:p w:rsidR="00740AED" w:rsidRDefault="00740AED" w:rsidP="00740AED">
      <w:pPr>
        <w:spacing w:before="20" w:after="0" w:line="240" w:lineRule="auto"/>
        <w:ind w:left="-1134" w:right="-2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криміналіст; б) слідчий; в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</w:t>
      </w: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прокурор</w:t>
      </w:r>
      <w:r w:rsidRPr="00740AE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 детектив.</w:t>
      </w:r>
    </w:p>
    <w:p w:rsidR="00930195" w:rsidRPr="00930195" w:rsidRDefault="00930195" w:rsidP="0093019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Договір  майнового  найму:</w:t>
      </w:r>
    </w:p>
    <w:p w:rsidR="00930195" w:rsidRPr="00930195" w:rsidRDefault="00930195" w:rsidP="0093019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є одностороннім,  оплатним,  може  бути  як  реальним, так і  </w:t>
      </w:r>
      <w:proofErr w:type="spellStart"/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консенсуальним</w:t>
      </w:r>
      <w:proofErr w:type="spellEnd"/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</w:t>
      </w:r>
    </w:p>
    <w:p w:rsidR="00930195" w:rsidRPr="00930195" w:rsidRDefault="00930195" w:rsidP="0093019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є двостороннім,  оплатним,  може  бути  як  реальним, так і  </w:t>
      </w:r>
      <w:proofErr w:type="spellStart"/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консенсуальним</w:t>
      </w:r>
      <w:proofErr w:type="spellEnd"/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30195" w:rsidRPr="00930195" w:rsidRDefault="00930195" w:rsidP="0093019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є реальним,  оплатним,  може  бути  як  одностороннім, так і  двостороннім;  </w:t>
      </w:r>
    </w:p>
    <w:p w:rsidR="00930195" w:rsidRDefault="00930195" w:rsidP="0093019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є </w:t>
      </w:r>
      <w:proofErr w:type="spellStart"/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консенсуальним</w:t>
      </w:r>
      <w:proofErr w:type="spellEnd"/>
      <w:r w:rsidRPr="0093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двостороннім,  може  бути  як  оплатним,  так і  безоплатним. </w:t>
      </w:r>
    </w:p>
    <w:p w:rsidR="00740AED" w:rsidRPr="00740AED" w:rsidRDefault="00740AED" w:rsidP="0093019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10.</w:t>
      </w:r>
      <w:r w:rsidRPr="00740AE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Судове  чи  адміністративне  рішення  з  конкретної  юридичної  справи,  якому  надається  обов’язкове  значення під  час  вирішення  всіх  аналогічних  справ - це: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правовий  звичай; б) нормативно – правовий  акт; в) нормативний  договір. г)  правовий  прецедент. 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Завдання  2. Вставте  пропущені  слова  у  визначення  правових  термінів  (максимум  10  балів):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Цивільний  договір  - це  ………  учасників  цивільно – правових  відносин  спрямована  на виникнення, ………  або  припинення  цивільних  прав  та  обов’язків. 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2. Професія (вид занять) - це сукупність близьких за …………… функціями видів трудової діяльності, що можуть вимагати певної професійної та/або ………………. кваліфікації працівника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Робочий  час  -  час,  протягом  якого  працівник  відповідно  до  правил  …………….   трудового  розпорядку  зобов’язаний  виконувати  трудові  обов’язки,  передбачені  ………………  договором. </w:t>
      </w:r>
    </w:p>
    <w:p w:rsidR="00740AED" w:rsidRPr="00740AED" w:rsidRDefault="00740AED" w:rsidP="00740AED">
      <w:pPr>
        <w:spacing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Кримінальне  правопорушення  -  це </w:t>
      </w:r>
      <w:r w:rsidRPr="00740AE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передбачене Кримінальним  кодексом суспільно …………  винне діяння (дія або бездіяльність), вчинене …………….   кримінального  правопорушення.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Імпічмент  - це  особливий  порядок  обвинувачення  ……………   осіб  держави  (президентів,  міністрів,  суддів  та  ін.), передбачений  ……………..   ряду  країн</w:t>
      </w:r>
      <w:r w:rsidR="00AC4A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3. Поясніть  у  чому  полягає  відмінність  між (максимум  15  балів):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Органами  державної  влади  та  органами  місцевого  самоврядування. 2. Набуттям  громадянства  та  припиненням  громадянства. 3. Адміністративною  відповідальністю  неповнолітніх  та  кримінальною  відповідальністю  неповнолітніх. </w:t>
      </w:r>
    </w:p>
    <w:p w:rsidR="00AC4AB6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ED3" w:rsidRDefault="00740AED" w:rsidP="000D6ED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Завдання  4. </w:t>
      </w:r>
      <w:r w:rsidR="000D6E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(максимум  11</w:t>
      </w:r>
      <w:r w:rsidR="000D6ED3"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балів).</w:t>
      </w:r>
      <w:bookmarkStart w:id="0" w:name="_GoBack"/>
      <w:bookmarkEnd w:id="0"/>
    </w:p>
    <w:p w:rsidR="00740AED" w:rsidRPr="00740AED" w:rsidRDefault="000D6ED3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  </w:t>
      </w:r>
      <w:r w:rsidR="00740AED"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Логічні пари  (максимум  8  балів).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Визначте  відповідність між видами правових норм та їх змістом: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40AE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1) імперативні; 2) диспозитивні; 3) регулятивні; 4) спеціалізовані;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визначають порядок відносин між їх учасниками шляхом встановлення їхніх прав та обов’язків; б) в не є обов’язковими для виконання, але орієнтують учасників правовідносин на найдоцільніший варіант поведінки; в) забезпечують дію регулятивних і охоронних норм; г) зобов’язують безумовно додержуватись встановлених у них правил, невиконання яких зумовлює правові наслідки; д) допускають варіанти у поведінці учасників правовідносин.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Визначте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відповідність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між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способом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захисту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цивільного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права та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інтересу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і прикладом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його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застосування</w:t>
      </w:r>
      <w:proofErr w:type="spellEnd"/>
      <w:r w:rsidRPr="00740A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40AE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1) припинення дії, яка порушує право; 2) визнання права; 3) примусове виконання обов’язку в натурі; 4) зміна правовідношення;</w:t>
      </w:r>
    </w:p>
    <w:p w:rsidR="009C79A5" w:rsidRPr="009C79A5" w:rsidRDefault="00740AED" w:rsidP="009C79A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розірвання  договору; б) відновлення прав на втрачені цінні папери  на пред’явника; в) відшкодування збитків; г)  покладання на боржника нового обов’язку; д) забезпечення позову.</w:t>
      </w:r>
    </w:p>
    <w:p w:rsidR="00AC4AB6" w:rsidRDefault="009C79A5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AC4A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огічна  послідовність</w:t>
      </w:r>
      <w:r w:rsidR="00AC4AB6" w:rsidRPr="00AC4A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AC4A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(максимум  3  </w:t>
      </w:r>
      <w:proofErr w:type="spellStart"/>
      <w:r w:rsidR="00AC4A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бала</w:t>
      </w:r>
      <w:proofErr w:type="spellEnd"/>
      <w:r w:rsidR="00AC4AB6" w:rsidRPr="00AC4A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):</w:t>
      </w:r>
    </w:p>
    <w:p w:rsidR="00AC4AB6" w:rsidRPr="00AC4AB6" w:rsidRDefault="00AC4AB6" w:rsidP="00AC4A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4A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Розташуйте  у  правильній  послідовності  зростання  обсягу  трудової  дієздатності  з  віком:</w:t>
      </w:r>
    </w:p>
    <w:p w:rsidR="00AC4AB6" w:rsidRPr="00AC4AB6" w:rsidRDefault="00AC4AB6" w:rsidP="00AC4A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A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виникнення  права  на  укладення  договору  про  повну  матеріальну відповідальність; </w:t>
      </w:r>
    </w:p>
    <w:p w:rsidR="00AC4AB6" w:rsidRPr="00AC4AB6" w:rsidRDefault="00AC4AB6" w:rsidP="00AC4A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AB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виникнення  права  самостійного  працевлаштування;</w:t>
      </w:r>
    </w:p>
    <w:p w:rsidR="00AC4AB6" w:rsidRPr="00AC4AB6" w:rsidRDefault="00AC4AB6" w:rsidP="00AC4A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AB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виникнення  права  прийняття  на  роботу  у  вільний  від  навчання час  за  згодою  одного  з батьків;</w:t>
      </w:r>
    </w:p>
    <w:p w:rsidR="00AC4AB6" w:rsidRPr="00740AED" w:rsidRDefault="00AC4AB6" w:rsidP="00AC4A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AB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виникнення  права  бути  прийнятим  на  роботу за  згодою  одного  з  батьків.</w:t>
      </w:r>
    </w:p>
    <w:p w:rsidR="00AC4AB6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AED" w:rsidRPr="00740AED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5. Задача  (максимум 5</w:t>
      </w:r>
      <w:r w:rsidR="00740AED" w:rsidRPr="00740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балів)</w:t>
      </w:r>
    </w:p>
    <w:p w:rsidR="00740AED" w:rsidRPr="00740AED" w:rsidRDefault="00AC4AB6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Розв’яжіть  задачу.</w:t>
      </w:r>
    </w:p>
    <w:p w:rsidR="00740AED" w:rsidRPr="00740AED" w:rsidRDefault="00740AED" w:rsidP="00740AED">
      <w:pPr>
        <w:spacing w:before="20"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0AED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>Визначте  у  кожній  із  нижченаведених  ситуацій  підставу  припинення  права  власності: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740AED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Ситуація 1. </w:t>
      </w:r>
      <w:r w:rsidRPr="00740AED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Василь  скоїв  умисне  вбивство  з  корисливих  мотивів.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740AED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>Ситуація 2.</w:t>
      </w:r>
      <w:r w:rsidRPr="00740AED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 Під  час  проведення  рятувальних  робіт,  зумовлених  паводком,  виникла  необхідність  використати  надувний  човен  Гаврила,  який  належав  йому  на  праві  приватної  власності.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740AED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Ситуація 3. </w:t>
      </w:r>
      <w:r w:rsidRPr="00740AED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Товариство  з  обмеженою  відповідальністю  «Компакт»,  якому  на праві  власності  належало  кілька  виробничих  приміщень,  було  поділено  на  товариство  з  обмеженою  відповідальністю  «Компакт – 1»  та  «Компакт – 2».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740AED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Ситуація 4. </w:t>
      </w:r>
      <w:r w:rsidRPr="00740AED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Микола,  який  був  власником  будинку,  під  заставу  якого отримав  кредит  у  банку,  не  зміг  повернути  отримані  в  банку  кошти  у  строк,  встановлений  договором.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740AED">
        <w:rPr>
          <w:rFonts w:ascii="Times New Roman" w:eastAsia="Calibri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Ситуація 5. </w:t>
      </w:r>
      <w:r w:rsidRPr="00740AED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Батько  подарував  дочці  автомобіль.</w:t>
      </w:r>
    </w:p>
    <w:p w:rsidR="00AC4AB6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Завдання  6  (максимум  9  балів). </w:t>
      </w:r>
    </w:p>
    <w:p w:rsidR="00740AED" w:rsidRP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>Надайте  перелік  основних  засад</w:t>
      </w:r>
      <w:r w:rsidR="0093019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740AE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судочинства,  які  містить  Конституція  України.</w:t>
      </w:r>
    </w:p>
    <w:p w:rsid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</w:p>
    <w:p w:rsidR="00740AED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</w:p>
    <w:p w:rsidR="00AC4AB6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</w:p>
    <w:p w:rsidR="00AC4AB6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</w:p>
    <w:p w:rsidR="00740AED" w:rsidRPr="000B6950" w:rsidRDefault="00AC4AB6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                   </w:t>
      </w:r>
      <w:r w:rsidR="00740AED" w:rsidRPr="000B6950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Максимальна  кількість  балів  за  виконання  </w:t>
      </w:r>
      <w:r w:rsidRPr="000B6950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всіх  завдань  -  60.</w:t>
      </w:r>
    </w:p>
    <w:p w:rsidR="00740AED" w:rsidRPr="000B6950" w:rsidRDefault="00740AED" w:rsidP="00740AE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740AED" w:rsidRDefault="00740AED"/>
    <w:p w:rsidR="00AC4AB6" w:rsidRDefault="00AC4AB6"/>
    <w:p w:rsidR="00AC4AB6" w:rsidRDefault="00AC4AB6"/>
    <w:p w:rsidR="00AC4AB6" w:rsidRDefault="00AC4AB6"/>
    <w:p w:rsidR="00AC4AB6" w:rsidRPr="00AC4AB6" w:rsidRDefault="00AC4AB6">
      <w:pPr>
        <w:rPr>
          <w:rFonts w:ascii="Times New Roman" w:hAnsi="Times New Roman" w:cs="Times New Roman"/>
          <w:b/>
        </w:rPr>
      </w:pPr>
      <w:r w:rsidRPr="00AC4AB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B6950">
        <w:rPr>
          <w:rFonts w:ascii="Times New Roman" w:hAnsi="Times New Roman" w:cs="Times New Roman"/>
          <w:b/>
        </w:rPr>
        <w:t>Час викон</w:t>
      </w:r>
      <w:r w:rsidRPr="00AC4AB6">
        <w:rPr>
          <w:rFonts w:ascii="Times New Roman" w:hAnsi="Times New Roman" w:cs="Times New Roman"/>
          <w:b/>
        </w:rPr>
        <w:t>ання – 3 годин</w:t>
      </w:r>
      <w:r>
        <w:rPr>
          <w:rFonts w:ascii="Times New Roman" w:hAnsi="Times New Roman" w:cs="Times New Roman"/>
          <w:b/>
        </w:rPr>
        <w:t>и</w:t>
      </w:r>
      <w:r w:rsidRPr="00AC4AB6">
        <w:rPr>
          <w:rFonts w:ascii="Times New Roman" w:hAnsi="Times New Roman" w:cs="Times New Roman"/>
          <w:b/>
        </w:rPr>
        <w:t>.</w:t>
      </w:r>
    </w:p>
    <w:sectPr w:rsidR="00AC4AB6" w:rsidRPr="00AC4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F1"/>
    <w:rsid w:val="000B6950"/>
    <w:rsid w:val="000D6ED3"/>
    <w:rsid w:val="005924F1"/>
    <w:rsid w:val="005F4A9D"/>
    <w:rsid w:val="00740AED"/>
    <w:rsid w:val="00930195"/>
    <w:rsid w:val="009C79A5"/>
    <w:rsid w:val="00A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5880"/>
  <w15:chartTrackingRefBased/>
  <w15:docId w15:val="{64F5C96D-DF94-400C-BC85-F5D45DA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4909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Віта</cp:lastModifiedBy>
  <cp:revision>8</cp:revision>
  <dcterms:created xsi:type="dcterms:W3CDTF">2024-12-04T19:52:00Z</dcterms:created>
  <dcterms:modified xsi:type="dcterms:W3CDTF">2024-12-05T05:54:00Z</dcterms:modified>
</cp:coreProperties>
</file>