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D0" w:rsidRPr="00C97839" w:rsidRDefault="009446D0" w:rsidP="009446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</w:t>
      </w:r>
      <w:r w:rsidRP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закупівлі </w:t>
      </w:r>
      <w:r w:rsidR="00B56A5F" w:rsidRPr="00B56A5F">
        <w:rPr>
          <w:rFonts w:ascii="Times New Roman" w:hAnsi="Times New Roman" w:cs="Times New Roman"/>
          <w:color w:val="000000" w:themeColor="text1"/>
          <w:sz w:val="24"/>
          <w:szCs w:val="24"/>
        </w:rPr>
        <w:t>деревин</w:t>
      </w:r>
      <w:r w:rsidR="00B56A5F" w:rsidRPr="00B56A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56A5F" w:rsidRPr="00B56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дров'ян</w:t>
      </w:r>
      <w:r w:rsidR="00B56A5F" w:rsidRPr="00B56A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56A5F" w:rsidRPr="00B56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непромислового використання 3-т</w:t>
      </w:r>
      <w:r w:rsidR="00B56A5F" w:rsidRPr="00B56A5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B56A5F" w:rsidRPr="00B56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</w:t>
      </w:r>
      <w:r w:rsidR="00B56A5F" w:rsidRPr="00B56A5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56A5F" w:rsidRPr="00B56A5F">
        <w:rPr>
          <w:rFonts w:ascii="Times New Roman" w:hAnsi="Times New Roman" w:cs="Times New Roman"/>
          <w:color w:val="000000" w:themeColor="text1"/>
          <w:sz w:val="24"/>
          <w:szCs w:val="24"/>
        </w:rPr>
        <w:t>, хвойних порід</w:t>
      </w:r>
      <w:r w:rsidRP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B56A5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(оприлюднюється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виконання постанови КМУ № 710 від 11.10.2016 «Про ефективне використання державних коштів» (зі змінами))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621A87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 (далі – Замовник), код за ЄДРПОУ  - </w:t>
      </w:r>
      <w:r w:rsidR="00733CAB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43954108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Default="009446D0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:</w:t>
      </w:r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деревин</w:t>
      </w:r>
      <w:r w:rsidR="00621A87" w:rsidRPr="00C9783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</w:t>
      </w:r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дров'ян</w:t>
      </w:r>
      <w:r w:rsidR="00621A87" w:rsidRPr="00C9783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</w:t>
      </w:r>
      <w:proofErr w:type="spellEnd"/>
      <w:r w:rsidR="00884EE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4EE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непромислового</w:t>
      </w:r>
      <w:proofErr w:type="spellEnd"/>
      <w:r w:rsidR="00884EE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4EE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використання</w:t>
      </w:r>
      <w:proofErr w:type="spellEnd"/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3-т</w:t>
      </w:r>
      <w:r w:rsidR="00621A87" w:rsidRPr="00C9783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я</w:t>
      </w:r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груп</w:t>
      </w:r>
      <w:r w:rsidR="00621A87" w:rsidRPr="00C9783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</w:t>
      </w:r>
      <w:proofErr w:type="spellEnd"/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хвойних</w:t>
      </w:r>
      <w:proofErr w:type="spellEnd"/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порід</w:t>
      </w:r>
      <w:proofErr w:type="spellEnd"/>
      <w:r w:rsidR="00621A87" w:rsidRPr="00C9783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за кодом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ДК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021:2015:03410000-7: Деревина</w:t>
      </w:r>
      <w:r w:rsidR="00884E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(далі - Товар), </w:t>
      </w:r>
      <w:r w:rsidR="00884EE2" w:rsidRPr="00884E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проводиться за процедурою відкритих торгів з Особливостями.</w:t>
      </w:r>
    </w:p>
    <w:p w:rsidR="00884EE2" w:rsidRPr="00884EE2" w:rsidRDefault="00884EE2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</w:p>
    <w:p w:rsidR="009446D0" w:rsidRPr="00884EE2" w:rsidRDefault="009446D0" w:rsidP="009446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</w:pPr>
      <w:r w:rsidRPr="00884E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 </w:t>
      </w:r>
      <w:r w:rsidR="00884EE2" w:rsidRPr="00884E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>Обґрунтування доцільності закупівлі Товару:</w:t>
      </w:r>
      <w:r w:rsidR="00884EE2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 </w:t>
      </w:r>
      <w:r w:rsidR="00884EE2" w:rsidRPr="00884EE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закупівля проводиться для забезпечення закладів освіти </w:t>
      </w:r>
      <w:proofErr w:type="spellStart"/>
      <w:r w:rsidR="00884EE2">
        <w:rPr>
          <w:rFonts w:ascii="Times New Roman" w:eastAsia="Times New Roman" w:hAnsi="Times New Roman" w:cs="Times New Roman"/>
          <w:color w:val="000000" w:themeColor="text1"/>
          <w:lang w:eastAsia="uk-UA"/>
        </w:rPr>
        <w:t>Рахівської</w:t>
      </w:r>
      <w:proofErr w:type="spellEnd"/>
      <w:r w:rsidR="00884EE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міської</w:t>
      </w:r>
      <w:r w:rsidR="00884EE2" w:rsidRPr="00884EE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 ради </w:t>
      </w:r>
      <w:r w:rsidR="00884EE2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для </w:t>
      </w:r>
      <w:r w:rsidR="00884EE2" w:rsidRPr="00884EE2">
        <w:rPr>
          <w:rFonts w:ascii="Times New Roman" w:eastAsia="Times New Roman" w:hAnsi="Times New Roman" w:cs="Times New Roman"/>
          <w:color w:val="000000" w:themeColor="text1"/>
          <w:lang w:eastAsia="uk-UA"/>
        </w:rPr>
        <w:t>опалення.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Загальний обсяг закупівлі дров для опалення сформований виходячи з наявної потреби.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884EE2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</w:t>
      </w: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т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ехнічн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их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якісн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их</w:t>
      </w:r>
      <w:r w:rsidR="009446D0"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характеристик товару</w:t>
      </w:r>
    </w:p>
    <w:p w:rsidR="00733CAB" w:rsidRPr="00C97839" w:rsidRDefault="00733CAB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C97839">
        <w:rPr>
          <w:rFonts w:ascii="Times New Roman" w:hAnsi="Times New Roman" w:cs="Times New Roman"/>
          <w:color w:val="000000" w:themeColor="text1"/>
          <w:sz w:val="24"/>
          <w:szCs w:val="24"/>
        </w:rPr>
        <w:t>Якість товару повинна відповідати вимогам згідно ДСТУ EN ТУ У 16.1-00994207-005:2018 «Деревина дров’яна. Класифікація, облік, технічні вимоги» від 16.01.2019 р. «Деревина дров’яна непромислового використання - лісоматеріали хвойних порід», а також умовам встановленим чинним законодавством для даного виду товару.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Не допускається зовнішня порохнява гнилизна.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Деревина дров’яна може постачатись як в корі, так і без кори. 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Деревина дров’яна має бути очищена від сучків</w:t>
      </w:r>
      <w:r w:rsid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та гілок </w:t>
      </w:r>
      <w:r w:rsidR="00681C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Дров’яна</w:t>
      </w:r>
      <w:r w:rsid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деревина непромислового використання хвойних порід без різних домішок</w:t>
      </w: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</w:t>
      </w:r>
      <w:r w:rsid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 тому числі </w:t>
      </w:r>
      <w:r w:rsidR="00681C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ґрунту</w:t>
      </w:r>
      <w:r w:rsid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 каміння, сміття</w:t>
      </w:r>
      <w:r w:rsidR="00681C9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</w:t>
      </w: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висота яких не повинна бути більша за 3,0 см.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Постачальник доставляє Товар до місця поставки за власний рахунок, при цьому повинно бути забезпечено його збереження під час транспортування та вантажно-розвантажувальних робіт.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Доставка товару до місця поставки здійснюється транспортом Постачальника.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Навантаження товару, доставка товару, розвантаження товару здійснюється за рахунок Постачальника.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Поставка відбувається з перевіркою товару відповідно до ТУ У 16.1-00994207-005:2018 в присутності представників Замовника.</w:t>
      </w:r>
    </w:p>
    <w:p w:rsidR="009446D0" w:rsidRPr="00892325" w:rsidRDefault="009446D0" w:rsidP="008923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8923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Оплата товару здійснюється по факту поставки на підставі наданих документів Постачальником.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Default="009446D0" w:rsidP="00944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Умови поставки товару: </w:t>
      </w:r>
      <w:r w:rsidR="00733CAB" w:rsidRPr="00C97839">
        <w:rPr>
          <w:rFonts w:ascii="Times New Roman" w:hAnsi="Times New Roman" w:cs="Times New Roman"/>
          <w:color w:val="000000" w:themeColor="text1"/>
          <w:sz w:val="24"/>
          <w:szCs w:val="24"/>
        </w:rPr>
        <w:t>Навантаження, розвантаження та доставка деревини буде здійснюватися за кошти та силами учасника-переможця</w:t>
      </w:r>
      <w:r w:rsidR="0068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адресою Замовника в замовленій кількості та асортименті відповідно до потреби Замовника.</w:t>
      </w:r>
    </w:p>
    <w:p w:rsidR="00681C9B" w:rsidRPr="00C97839" w:rsidRDefault="00681C9B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Поставка здійснюється за адресою Замовника в робочі дні та години способом механізованого завантаження-розвантаження товару.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681C9B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Очікувана вартість предмета закупівлі: </w:t>
      </w:r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1 1</w:t>
      </w:r>
      <w:r w:rsidR="00DD69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90</w:t>
      </w:r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="00DD69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000</w:t>
      </w:r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грн</w:t>
      </w:r>
      <w:proofErr w:type="spellEnd"/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00 </w:t>
      </w:r>
      <w:proofErr w:type="spellStart"/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коп</w:t>
      </w:r>
      <w:proofErr w:type="spellEnd"/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(Один міл</w:t>
      </w:r>
      <w:r w:rsidR="00C30905"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ьй</w:t>
      </w:r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он сто </w:t>
      </w:r>
      <w:r w:rsidR="00DD69F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дев’яносто </w:t>
      </w:r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тисяч гривень 00 </w:t>
      </w:r>
      <w:proofErr w:type="spellStart"/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коп</w:t>
      </w:r>
      <w:proofErr w:type="spellEnd"/>
      <w:r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)</w:t>
      </w:r>
      <w:r w:rsidR="0015708E" w:rsidRPr="00157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ind w:left="116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B56A5F" w:rsidRDefault="009446D0" w:rsidP="0094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 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Очікувана вартість предмета закупівлі</w:t>
      </w:r>
      <w:r w:rsidR="0015708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,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9446D0" w:rsidRPr="00C97839" w:rsidRDefault="00DD69FB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ґрунтується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законодавства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щодо формування ціни на відповідний товар. Розрахунок 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lastRenderedPageBreak/>
        <w:t xml:space="preserve">очікуваної вартості предмету закупівлі з урахуванням роз’яснення Мінекономіки «Щодо розрахунку очікуваної вартості предмета закупівлі» від 20.08.2019 р №3301-04/34980-06 та Примірної методики визначення очікуваної вартості предмета закупівлі, а  також </w:t>
      </w:r>
      <w:proofErr w:type="spellStart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інфолиста</w:t>
      </w:r>
      <w:proofErr w:type="spellEnd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Мінекономіки «Щодо передумов здійснення закупівель розпорядниками бюджетних коштів» від 10.09.2020 р. № 3304-04/55366-06, здійснювався Замовником шляхом моніторингу середньо ринкових цін актуальних на момент моніторингу. Замовником здійснювався пошук, збір та аналіз загальнодоступної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цінової</w:t>
      </w:r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інформації, до якої відноситься інформація про ціни товарів, що міститься в мережі Інтернет у відкритому доступі на сайтах постачальників, в електронному каталозі, в електронній системі закупівель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Prozorro</w:t>
      </w:r>
      <w:proofErr w:type="spellEnd"/>
      <w:r w:rsidR="00B56A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щодо аналогічних закупівель</w:t>
      </w:r>
      <w:r w:rsidR="009446D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Код КЕКВ - 2275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Кількість: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="0015708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758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м.</w:t>
      </w:r>
      <w:r w:rsidR="00DD69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куб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Місце та кількість поставки товару: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 підпорядковані установи відділу </w:t>
      </w:r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освіти, культури, молоді та спорту </w:t>
      </w:r>
      <w:proofErr w:type="spellStart"/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="00273700"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відповідно до документації.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9446D0" w:rsidRPr="00C97839" w:rsidRDefault="009446D0" w:rsidP="009446D0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Закон України “Про публічні закупівлі”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-3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 розділу Х “Прикінцеві та перехідні положення” Закону;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скасування».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9446D0" w:rsidRPr="00C97839" w:rsidRDefault="009446D0" w:rsidP="009446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C978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Pr="00C978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  <w:t> </w:t>
      </w:r>
    </w:p>
    <w:p w:rsidR="009446D0" w:rsidRPr="00C97839" w:rsidRDefault="009446D0" w:rsidP="00944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Детальну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предмета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закупі</w:t>
      </w:r>
      <w:proofErr w:type="gram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вл</w:t>
      </w:r>
      <w:proofErr w:type="gram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переглянути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посиланням</w:t>
      </w:r>
      <w:proofErr w:type="spellEnd"/>
      <w:r w:rsidRPr="00C978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: </w:t>
      </w:r>
    </w:p>
    <w:p w:rsidR="009446D0" w:rsidRPr="00C97839" w:rsidRDefault="009446D0" w:rsidP="00944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uk-UA"/>
        </w:rPr>
      </w:pPr>
      <w:r w:rsidRPr="00C978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https://prozorro.gov.ua/</w:t>
      </w:r>
      <w:r w:rsidRPr="00DD69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tender/</w:t>
      </w:r>
      <w:r w:rsidR="003A54AF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UA-2024-07-05-000035-a</w:t>
      </w:r>
    </w:p>
    <w:p w:rsidR="00D125B8" w:rsidRPr="00C97839" w:rsidRDefault="00D125B8">
      <w:pPr>
        <w:rPr>
          <w:color w:val="000000" w:themeColor="text1"/>
        </w:rPr>
      </w:pPr>
    </w:p>
    <w:sectPr w:rsidR="00D125B8" w:rsidRPr="00C97839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F5A"/>
    <w:rsid w:val="0015708E"/>
    <w:rsid w:val="00273700"/>
    <w:rsid w:val="002E6429"/>
    <w:rsid w:val="003A54AF"/>
    <w:rsid w:val="0044531D"/>
    <w:rsid w:val="00621A87"/>
    <w:rsid w:val="00681C9B"/>
    <w:rsid w:val="00733CAB"/>
    <w:rsid w:val="0088408A"/>
    <w:rsid w:val="00884EE2"/>
    <w:rsid w:val="00892325"/>
    <w:rsid w:val="008F5105"/>
    <w:rsid w:val="00942878"/>
    <w:rsid w:val="009446D0"/>
    <w:rsid w:val="009A07A5"/>
    <w:rsid w:val="00B56A5F"/>
    <w:rsid w:val="00C30905"/>
    <w:rsid w:val="00C6036D"/>
    <w:rsid w:val="00C97839"/>
    <w:rsid w:val="00D125B8"/>
    <w:rsid w:val="00DD69FB"/>
    <w:rsid w:val="00EE06B6"/>
    <w:rsid w:val="00F96F5A"/>
    <w:rsid w:val="00FD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46D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892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446D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2024-06-13T07:47:00Z</dcterms:created>
  <dcterms:modified xsi:type="dcterms:W3CDTF">2024-07-10T11:00:00Z</dcterms:modified>
</cp:coreProperties>
</file>