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33" w:rsidRPr="00A05833" w:rsidRDefault="00A05833" w:rsidP="00A05833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Відповіді  на  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2-го етапу олімпіади з правознавства - </w:t>
      </w:r>
      <w:r w:rsidRPr="00A058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 клас: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Завдання  1. 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1. В. 2. А. 3. В. 4. Г. 5. Г. 6. Г. 7. Б. 8. Г. 9. А. 10. Б.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Завдання  2. 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1. ……. чинних ……. розділені ………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2. ………. державної ………. виконання ……..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3. …….. особистість ……. здебільшого ………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4. ………. державної …….. забезпечення  ………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5. ……….. соціальні …….. суспільних ………</w:t>
      </w:r>
      <w:r w:rsidRPr="00A058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:rsidR="00A05833" w:rsidRPr="00A05833" w:rsidRDefault="00A05833" w:rsidP="00A05833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Завдання  3. </w:t>
      </w:r>
    </w:p>
    <w:p w:rsidR="00A05833" w:rsidRPr="00A05833" w:rsidRDefault="00A05833" w:rsidP="00A05833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 Відмінні  ознаки  президентської республіки  та  парламентської  республіки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Якщо у парламентській республіці вся повнота влади фактично зосереджується у руках парламенту, то у президентській республіці має місце фактичне зосередження реальних важелів впливу на суспільство в руках президента.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2. Якщо у парламентській республіці вибори глави держави є непрямими (президента обирає парламент), то в президентській республіці глава держави обирається всенародно.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Якщо  у парламентській республіці президент є тільки главою держави і виконує головним чином представницькі функції, то в президентській республіці президент є не тільки главою держави, а і главою виконавчої влади, особисто очолює уряд. 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4. Якщо  у парламентській республіці уряд формується парламентом, то у президентській – президентом.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5. У президентській республіці, на відміну від парламентської, уряд не є відповідальний перед парламентом, останній не може оголосити йому вотум недовіри.</w:t>
      </w:r>
    </w:p>
    <w:p w:rsidR="00A05833" w:rsidRPr="00A05833" w:rsidRDefault="00A05833" w:rsidP="00A05833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A05833">
        <w:rPr>
          <w:rFonts w:ascii="Times New Roman" w:eastAsia="Calibri-Light" w:hAnsi="Times New Roman" w:cs="Times New Roman"/>
          <w:b/>
          <w:sz w:val="20"/>
          <w:szCs w:val="20"/>
          <w:lang w:eastAsia="ru-RU"/>
        </w:rPr>
        <w:t>2. Ві</w:t>
      </w:r>
      <w:r w:rsidRPr="00A05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дмінні  ознаки  правового  звичаю  (далі  -  ПЗ)  та  правового  прецеденту  (далі  -  ПП)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Якщо  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ПП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приймається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основі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розгляду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судом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адміністративним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органом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держави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конкретної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справи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ПЗ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виникає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результаті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багаторазового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повторення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людьми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певних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дій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Якщо  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ПП є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чинним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 моменту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прийняття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відповідного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рішення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вступу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його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законну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силу, </w:t>
      </w: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ПЗ – з моменту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санкціонування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державою.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ПЗ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може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бути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джерелом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міжнародного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права, а ПП як правило –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ні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Якщо  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ПП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може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існувати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соціально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неоднорідному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суспільстві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в рамках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якого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виникає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держава, </w:t>
      </w: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ПЗ як у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додержавний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період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так і  у той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період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коли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існув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держава.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ПЗ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існує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як  правило</w:t>
      </w:r>
      <w:proofErr w:type="gramEnd"/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 неписаному </w:t>
      </w:r>
      <w:proofErr w:type="spellStart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вигляді</w:t>
      </w:r>
      <w:proofErr w:type="spellEnd"/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а ПП – у писаному.</w:t>
      </w:r>
    </w:p>
    <w:p w:rsidR="00A05833" w:rsidRPr="00A05833" w:rsidRDefault="00A05833" w:rsidP="00A05833">
      <w:pPr>
        <w:spacing w:before="20" w:after="0" w:line="240" w:lineRule="auto"/>
        <w:ind w:left="-1134"/>
        <w:rPr>
          <w:rFonts w:ascii="Times New Roman" w:eastAsia="Calibri" w:hAnsi="Times New Roman" w:cs="Times New Roman"/>
          <w:b/>
          <w:sz w:val="20"/>
          <w:szCs w:val="20"/>
        </w:rPr>
      </w:pPr>
      <w:r w:rsidRPr="00A05833">
        <w:rPr>
          <w:rFonts w:ascii="Times New Roman" w:eastAsia="Calibri" w:hAnsi="Times New Roman" w:cs="Times New Roman"/>
          <w:b/>
          <w:sz w:val="20"/>
          <w:szCs w:val="20"/>
        </w:rPr>
        <w:t>3. Відмінні  ознаки  органів  державної  влади  та  органів  місцевого  самоврядування</w:t>
      </w:r>
    </w:p>
    <w:p w:rsidR="00A05833" w:rsidRPr="00A05833" w:rsidRDefault="00A05833" w:rsidP="00A05833">
      <w:pPr>
        <w:spacing w:before="20"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833">
        <w:rPr>
          <w:rFonts w:ascii="Times New Roman" w:eastAsia="Calibri" w:hAnsi="Times New Roman" w:cs="Times New Roman"/>
          <w:sz w:val="20"/>
          <w:szCs w:val="20"/>
        </w:rPr>
        <w:t>1. Повноваження  органів державної  влади  значно  ширші,  ніж  повноваження  органів місцевого  самоврядування.  Для  прикладу,  органи  місцевого  самоврядування,  на  відміну  від  державних  органів  не  виконують  судових  функцій.</w:t>
      </w:r>
    </w:p>
    <w:p w:rsidR="00A05833" w:rsidRPr="00A05833" w:rsidRDefault="00A05833" w:rsidP="00A05833">
      <w:pPr>
        <w:spacing w:before="20"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833">
        <w:rPr>
          <w:rFonts w:ascii="Times New Roman" w:eastAsia="Calibri" w:hAnsi="Times New Roman" w:cs="Times New Roman"/>
          <w:sz w:val="20"/>
          <w:szCs w:val="20"/>
        </w:rPr>
        <w:t>2.  Види  органів  державної  влади,  визначені  законодавством,  в обов’язковому  порядку  мають  бути  створені,  а стосовно  органів місцевого  самоврядування  можуть  бути  винятки.  Наприклад,  органи  самоорганізації  населення  можуть  і  не  створюватися.</w:t>
      </w:r>
    </w:p>
    <w:p w:rsidR="00A05833" w:rsidRPr="00A05833" w:rsidRDefault="00A05833" w:rsidP="00A05833">
      <w:pPr>
        <w:spacing w:before="20"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833">
        <w:rPr>
          <w:rFonts w:ascii="Times New Roman" w:eastAsia="Calibri" w:hAnsi="Times New Roman" w:cs="Times New Roman"/>
          <w:sz w:val="20"/>
          <w:szCs w:val="20"/>
        </w:rPr>
        <w:t xml:space="preserve">3. В  органах  державної  влади  працівники  цих  органів  виконують  свої  повноваження  виключно  на  платній  основі,  а  в  органах місцевого  самоврядування  відповідні  повноваження  можуть  виконуватися  і  на  громадських  засадах. </w:t>
      </w:r>
    </w:p>
    <w:p w:rsidR="00A05833" w:rsidRPr="00A05833" w:rsidRDefault="00A05833" w:rsidP="00A05833">
      <w:pPr>
        <w:spacing w:before="20"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833">
        <w:rPr>
          <w:rFonts w:ascii="Times New Roman" w:eastAsia="Calibri" w:hAnsi="Times New Roman" w:cs="Times New Roman"/>
          <w:sz w:val="20"/>
          <w:szCs w:val="20"/>
        </w:rPr>
        <w:t xml:space="preserve">4. Якщо  органи  державної  влади  видають  закони  і  підзаконні  акти,  то  органи  місцевого  самоврядування  -  тільки  підзаконні  акти. </w:t>
      </w:r>
    </w:p>
    <w:p w:rsidR="00A05833" w:rsidRPr="00A05833" w:rsidRDefault="00A05833" w:rsidP="00A05833">
      <w:pPr>
        <w:spacing w:before="20"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5833">
        <w:rPr>
          <w:rFonts w:ascii="Times New Roman" w:eastAsia="Calibri" w:hAnsi="Times New Roman" w:cs="Times New Roman"/>
          <w:sz w:val="20"/>
          <w:szCs w:val="20"/>
        </w:rPr>
        <w:t xml:space="preserve">5.  Щодо  деяких  працівників  органів  державної  влади  існує  заборона  щодо  їх  вступу  до  політичних  партій,  стосовно  посадових  осіб  органів  місцевого  самоврядування  така  заборона  відсутня.  </w:t>
      </w:r>
    </w:p>
    <w:p w:rsidR="00A05833" w:rsidRPr="00A05833" w:rsidRDefault="00A05833" w:rsidP="00A05833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Завдання  4. 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1В; 2Г; 3А; 4Д. 2. 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2</w:t>
      </w: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3</w:t>
      </w: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4</w:t>
      </w: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A058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A05833" w:rsidRPr="00A05833" w:rsidRDefault="00A05833" w:rsidP="00A0583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Завдання 5. Задачі</w:t>
      </w:r>
    </w:p>
    <w:p w:rsidR="00A05833" w:rsidRPr="00A05833" w:rsidRDefault="00A05833" w:rsidP="00A05833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Задача  № 1</w:t>
      </w:r>
    </w:p>
    <w:p w:rsidR="00A05833" w:rsidRPr="00A05833" w:rsidRDefault="00A05833" w:rsidP="00A05833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Держава є  абсолютною  монархією.  Держава  є  унітарною.    Режим  у  державі  є  тоталітарним.  </w:t>
      </w:r>
    </w:p>
    <w:p w:rsidR="00A05833" w:rsidRPr="00A05833" w:rsidRDefault="00A05833" w:rsidP="00A05833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Задача  № 2</w:t>
      </w:r>
    </w:p>
    <w:p w:rsidR="00A05833" w:rsidRPr="00A05833" w:rsidRDefault="00A05833" w:rsidP="00A05833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Ситуація 1. </w:t>
      </w: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Суб’єктами є  Марина  і  магазин  як  юридична  особа.  Об’єктом  є  дії  по  передачі  придбаного  товару (книги).  Юридичний  зміст  правовідносин  становить  право  Марини  вимагати  передачу  їй  речі  продавцем  товару  і  обов’язок  покупця  заплатити  за  покупку,  а  також  право  продавця  вимагати  передачі  грошей  та обов’язок  передати  книгу.  Юридичним  фактом  є  договір  купівлі – продажу  як  різновид  правочину.</w:t>
      </w:r>
    </w:p>
    <w:p w:rsidR="00A05833" w:rsidRPr="00A05833" w:rsidRDefault="00A05833" w:rsidP="00A05833">
      <w:pPr>
        <w:spacing w:before="20" w:after="0" w:line="240" w:lineRule="auto"/>
        <w:ind w:left="-993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Ситуація 2.</w:t>
      </w:r>
      <w:r w:rsidRPr="00A0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Суб’єктами  правовідносин  є Ернест  та  Кравчук.  Об’єктом  є  знайдений  Ернестом  паспорт.  Юридичний  зміст  правовідносин  становить  право  Кравчука вимагати  повернення  загубленої  речі  та  обов’язок  Ернеста  цю  річ  повернути  або  її  власнику  або  ж  передати  до  органів  внутрішніх  справ.  Юридичним  фактом  є  юридичний  вчинок  -  знахідка.</w:t>
      </w:r>
    </w:p>
    <w:p w:rsidR="00A05833" w:rsidRDefault="00A05833" w:rsidP="00A05833">
      <w:pPr>
        <w:spacing w:before="20" w:after="0" w:line="240" w:lineRule="auto"/>
        <w:ind w:left="-993"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Завдання  6.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Підстави  набуття  громадянства: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1) за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народженням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0" w:name="n70"/>
      <w:bookmarkEnd w:id="0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2) за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територіальним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походженням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1" w:name="n71"/>
      <w:bookmarkEnd w:id="1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3)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внаслідок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прийняття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громадянства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2" w:name="n72"/>
      <w:bookmarkEnd w:id="2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4)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внаслідок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поновлення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громадянстві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3" w:name="n73"/>
      <w:bookmarkEnd w:id="3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5)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внаслідок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усиновлення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4" w:name="n74"/>
      <w:bookmarkEnd w:id="4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6)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внаслідок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встановлення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над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дитиною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опіки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чи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піклування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влаштування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дитини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заклад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охорони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здоров’я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заклад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освіти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або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інший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дитячий заклад, у дитячий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будинок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сімейного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типу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чи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прийомну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сім’ю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5" w:name="n75"/>
      <w:bookmarkStart w:id="6" w:name="n76"/>
      <w:bookmarkEnd w:id="5"/>
      <w:bookmarkEnd w:id="6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7)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внаслідок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встановлення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над особою,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визнаною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судом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недієздатною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опіки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7" w:name="n77"/>
      <w:bookmarkEnd w:id="7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8) у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зв’язку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з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перебуванням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громадянстві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України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одного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чи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обох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батьків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дитини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8" w:name="n78"/>
      <w:bookmarkEnd w:id="8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9)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внаслідок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визнання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батьківства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чи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материнства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або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встановлення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факту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батьківства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чи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материнства;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9" w:name="n79"/>
      <w:bookmarkStart w:id="10" w:name="n80"/>
      <w:bookmarkEnd w:id="9"/>
      <w:bookmarkEnd w:id="10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10) за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іншими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підставами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передбаченими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міжнародними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договорами </w:t>
      </w:r>
      <w:proofErr w:type="spellStart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України</w:t>
      </w:r>
      <w:proofErr w:type="spellEnd"/>
      <w:r w:rsidRPr="00A05833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A05833" w:rsidRPr="00A05833" w:rsidRDefault="00A05833" w:rsidP="00A05833">
      <w:pPr>
        <w:spacing w:before="20" w:after="0" w:line="240" w:lineRule="auto"/>
        <w:ind w:left="-993"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05833" w:rsidRPr="00A05833" w:rsidRDefault="00A05833" w:rsidP="00A05833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05833">
        <w:rPr>
          <w:rFonts w:ascii="Times New Roman" w:eastAsia="Calibri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Правила  оцінювання  завдань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A05833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Завдання  1. Тести  оцінюються  в  1  бал  або  в  0  балів.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A05833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Завдання  2. 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05833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Кожне  правильно  вставлене  слово  оцінюється  в  1  бал..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A05833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Завдання  3.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05833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Кожне  порівняння  оцінюється  у  5  балів.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A05833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Завдання  4.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05833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Кожна  логічна  пара  оцінюється  у  4  бали, по  1  балу  за  кожну  правильно  встановлену  логічну  пару. 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5</w:t>
      </w: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Задача  № 1.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Задача  оцінюється  у  4  бали.   1 бал,  якщо  буде  визначено,  що  має  місце  монархічна  форма  правління,  ще  один  бал,  якщо  буде  вказано,  що ідеться  про  абсолютну  монархію,  а  також  по  одному  балу  за  правильно  визначену  форму  державного  устрою  та  правильно  визначений  вид  державного  режиму.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Задача  № 2.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sz w:val="20"/>
          <w:szCs w:val="20"/>
          <w:lang w:eastAsia="ru-RU"/>
        </w:rPr>
        <w:t>Задача  оцінюється  у 8  балів,  по  одному  балу  у  кожній  із  ситуацій  за  кожен  правильно  визначений  елемент  правовідносин  та  юридичний  факт.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05833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Завдання  6.</w:t>
      </w:r>
    </w:p>
    <w:p w:rsid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05833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Кожен  правильно названий суб’єкт   оцінюється  в  1  бал.</w:t>
      </w:r>
      <w:r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\</w:t>
      </w:r>
    </w:p>
    <w:p w:rsidR="00A05833" w:rsidRPr="00A05833" w:rsidRDefault="00A05833" w:rsidP="00A05833">
      <w:pPr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05833" w:rsidRPr="00A05833" w:rsidRDefault="00A05833" w:rsidP="00A05833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5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Максимальна  кількість  б</w:t>
      </w:r>
      <w:bookmarkStart w:id="11" w:name="_GoBack"/>
      <w:bookmarkEnd w:id="11"/>
      <w:r w:rsidRPr="00A058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алів  за  виконання  всіх  завдань – 65</w:t>
      </w:r>
    </w:p>
    <w:p w:rsidR="00841F31" w:rsidRPr="00A05833" w:rsidRDefault="00841F31">
      <w:pPr>
        <w:rPr>
          <w:sz w:val="24"/>
          <w:szCs w:val="24"/>
        </w:rPr>
      </w:pPr>
    </w:p>
    <w:sectPr w:rsidR="00841F31" w:rsidRPr="00A05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Ligh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6A"/>
    <w:rsid w:val="001A066A"/>
    <w:rsid w:val="00841F31"/>
    <w:rsid w:val="00A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D7F6"/>
  <w15:chartTrackingRefBased/>
  <w15:docId w15:val="{1612FB14-8F57-4052-AD1C-5793630D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3807</Words>
  <Characters>2171</Characters>
  <Application>Microsoft Office Word</Application>
  <DocSecurity>0</DocSecurity>
  <Lines>18</Lines>
  <Paragraphs>11</Paragraphs>
  <ScaleCrop>false</ScaleCrop>
  <Company>SPecialiST RePack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</dc:creator>
  <cp:keywords/>
  <dc:description/>
  <cp:lastModifiedBy>Віта</cp:lastModifiedBy>
  <cp:revision>3</cp:revision>
  <dcterms:created xsi:type="dcterms:W3CDTF">2023-12-06T10:57:00Z</dcterms:created>
  <dcterms:modified xsi:type="dcterms:W3CDTF">2023-12-06T11:02:00Z</dcterms:modified>
</cp:coreProperties>
</file>